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8DA76" w14:textId="77777777" w:rsidR="00713086" w:rsidRDefault="00B22009" w:rsidP="0073132D">
      <w:pPr>
        <w:jc w:val="both"/>
      </w:pPr>
      <w:r>
        <w:t xml:space="preserve">Na temelju članka 35. i 391. Zakona o vlasništvu i drugim stvarnim pravima („Narodne novine“ br. 91/96, 68/98,137/99,22/00, 73/00,129/00,114/01,79/06,141/06,146/08,38/09,153/09,143/12,152/14,81/15,94/17), Suglasnosti osnivača Grada Garešnice i odluke Školskog Odbora Trnovitički Popovac, Osnovna škola Trnovitički Popovac objavljuje  </w:t>
      </w:r>
    </w:p>
    <w:p w14:paraId="5EE1B024" w14:textId="77221643" w:rsidR="00B22009" w:rsidRPr="0073132D" w:rsidRDefault="00B22009" w:rsidP="0073132D">
      <w:pPr>
        <w:spacing w:after="0"/>
        <w:jc w:val="center"/>
        <w:rPr>
          <w:b/>
          <w:bCs/>
        </w:rPr>
      </w:pPr>
      <w:r w:rsidRPr="0073132D">
        <w:rPr>
          <w:b/>
          <w:bCs/>
        </w:rPr>
        <w:t>JAVNI NATJEČAJ</w:t>
      </w:r>
    </w:p>
    <w:p w14:paraId="132F35AA" w14:textId="65487AC4" w:rsidR="00B22009" w:rsidRPr="0073132D" w:rsidRDefault="006E6F1F" w:rsidP="0073132D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za treću </w:t>
      </w:r>
      <w:r w:rsidR="00B22009" w:rsidRPr="0073132D">
        <w:rPr>
          <w:b/>
          <w:bCs/>
        </w:rPr>
        <w:t xml:space="preserve"> javnu prodaju nekretnine u vlasništvu OŠ Trnovitički Popovac</w:t>
      </w:r>
    </w:p>
    <w:p w14:paraId="152A7368" w14:textId="77777777" w:rsidR="00B22009" w:rsidRDefault="00B22009"/>
    <w:p w14:paraId="189A1C8C" w14:textId="03991ACE" w:rsidR="00B22009" w:rsidRDefault="00B22009" w:rsidP="0073132D">
      <w:pPr>
        <w:jc w:val="both"/>
      </w:pPr>
      <w:r>
        <w:t xml:space="preserve">Određuje se </w:t>
      </w:r>
      <w:r w:rsidR="006E6F1F">
        <w:t>treća</w:t>
      </w:r>
      <w:r>
        <w:t xml:space="preserve"> javna prodaja nekretnine u vlasništvu OŠ Trnovitički Popovac kako slijedi: </w:t>
      </w:r>
    </w:p>
    <w:p w14:paraId="6B45F070" w14:textId="77777777" w:rsidR="00B22009" w:rsidRDefault="00B22009" w:rsidP="0073132D">
      <w:pPr>
        <w:pStyle w:val="Odlomakpopisa"/>
        <w:numPr>
          <w:ilvl w:val="0"/>
          <w:numId w:val="1"/>
        </w:numPr>
        <w:jc w:val="both"/>
      </w:pPr>
      <w:r>
        <w:t xml:space="preserve">PREDMET PRODAJE </w:t>
      </w:r>
    </w:p>
    <w:p w14:paraId="7525E0C3" w14:textId="77777777" w:rsidR="00DF6E3A" w:rsidRPr="0073132D" w:rsidRDefault="00B22009" w:rsidP="0073132D">
      <w:pPr>
        <w:pStyle w:val="Odlomakpopisa"/>
        <w:numPr>
          <w:ilvl w:val="0"/>
          <w:numId w:val="2"/>
        </w:numPr>
        <w:jc w:val="both"/>
      </w:pPr>
      <w:r w:rsidRPr="0073132D">
        <w:t xml:space="preserve">Nekretnina upisana u zk.ul.br. 384 k.o. Gornja Garešnica, </w:t>
      </w:r>
      <w:r w:rsidR="00DF6E3A" w:rsidRPr="0073132D">
        <w:t>stara školska zgrada i okolno zemljište u Gornjoj Garešnici</w:t>
      </w:r>
      <w:r w:rsidRPr="0073132D">
        <w:t xml:space="preserve"> </w:t>
      </w:r>
    </w:p>
    <w:p w14:paraId="492C7E38" w14:textId="77777777" w:rsidR="00DF6E3A" w:rsidRDefault="00DF6E3A" w:rsidP="00DF6E3A">
      <w:pPr>
        <w:pStyle w:val="Odlomakpopisa"/>
        <w:ind w:left="1440"/>
        <w:rPr>
          <w:highlight w:val="yellow"/>
        </w:rPr>
      </w:pPr>
    </w:p>
    <w:p w14:paraId="4AF2FB0B" w14:textId="77777777" w:rsidR="00DF6E3A" w:rsidRDefault="00DF6E3A" w:rsidP="00DF6E3A">
      <w:pPr>
        <w:pStyle w:val="Odlomakpopisa"/>
        <w:numPr>
          <w:ilvl w:val="0"/>
          <w:numId w:val="1"/>
        </w:numPr>
      </w:pPr>
      <w:r>
        <w:t xml:space="preserve">POČETNA CIJENA </w:t>
      </w:r>
    </w:p>
    <w:p w14:paraId="52FF99F0" w14:textId="77777777" w:rsidR="0003694E" w:rsidRDefault="001032B1" w:rsidP="0003694E">
      <w:pPr>
        <w:pStyle w:val="Odlomakpopisa"/>
        <w:ind w:left="1080"/>
        <w:jc w:val="both"/>
      </w:pPr>
      <w:r>
        <w:t xml:space="preserve">  </w:t>
      </w:r>
      <w:r w:rsidR="00DF6E3A" w:rsidRPr="00236942">
        <w:t>Za nekretninu pod redni</w:t>
      </w:r>
      <w:r w:rsidR="0073132D" w:rsidRPr="00236942">
        <w:t>m</w:t>
      </w:r>
      <w:r w:rsidR="00DF6E3A" w:rsidRPr="00236942">
        <w:t xml:space="preserve"> brojem 1 početna cijena iznosi 6.440 eura.</w:t>
      </w:r>
    </w:p>
    <w:p w14:paraId="153C121E" w14:textId="12E6B836" w:rsidR="00DF6E3A" w:rsidRPr="0003694E" w:rsidRDefault="00DF6E3A" w:rsidP="0003694E">
      <w:pPr>
        <w:pStyle w:val="Odlomakpopisa"/>
        <w:numPr>
          <w:ilvl w:val="0"/>
          <w:numId w:val="1"/>
        </w:numPr>
        <w:jc w:val="both"/>
      </w:pPr>
      <w:r w:rsidRPr="0003694E">
        <w:rPr>
          <w:color w:val="000000" w:themeColor="text1"/>
        </w:rPr>
        <w:t>Kriterij za odabir najpovoljnije ponude je najviše ponuđena cijena.</w:t>
      </w:r>
    </w:p>
    <w:p w14:paraId="0991DB2B" w14:textId="77777777" w:rsidR="00BD065F" w:rsidRDefault="00DF6E3A" w:rsidP="00BD065F">
      <w:pPr>
        <w:pStyle w:val="Odlomakpopisa"/>
        <w:numPr>
          <w:ilvl w:val="0"/>
          <w:numId w:val="1"/>
        </w:numPr>
        <w:jc w:val="both"/>
      </w:pPr>
      <w:r>
        <w:t xml:space="preserve">Na javnom natječaju mogu sudjelovati fizičke i pravne osobe. </w:t>
      </w:r>
    </w:p>
    <w:p w14:paraId="3063184D" w14:textId="77777777" w:rsidR="003F2B84" w:rsidRDefault="00DC385E" w:rsidP="003F2B84">
      <w:pPr>
        <w:pStyle w:val="Odlomakpopisa"/>
        <w:numPr>
          <w:ilvl w:val="0"/>
          <w:numId w:val="1"/>
        </w:numPr>
        <w:jc w:val="both"/>
      </w:pPr>
      <w:r>
        <w:t>Sudionici natječaja moraju uplatiti jamčevinu u iznosu od 5 % utvrđene početne cijene za nekretninu izloženu prodaji</w:t>
      </w:r>
      <w:r w:rsidR="003F2B84">
        <w:t>. Uplate jamčevine potrebno je izvršiti na račun Grada Garešnice (Lokalne riznice) i to:</w:t>
      </w:r>
    </w:p>
    <w:p w14:paraId="4B879F32" w14:textId="32A9B6CD" w:rsidR="003F2B84" w:rsidRDefault="003F2B84" w:rsidP="003F2B84">
      <w:pPr>
        <w:pStyle w:val="Odlomakpopisa"/>
        <w:ind w:left="1146"/>
        <w:jc w:val="both"/>
      </w:pPr>
      <w:r>
        <w:t>IBAN HR5824020061811900008</w:t>
      </w:r>
    </w:p>
    <w:p w14:paraId="49B332B9" w14:textId="299D63EC" w:rsidR="003F2B84" w:rsidRDefault="003F2B84" w:rsidP="003F2B84">
      <w:pPr>
        <w:pStyle w:val="Odlomakpopisa"/>
        <w:ind w:left="1146"/>
        <w:jc w:val="both"/>
      </w:pPr>
      <w:r>
        <w:t>Model: HR26</w:t>
      </w:r>
    </w:p>
    <w:p w14:paraId="5DA8E406" w14:textId="092C49DB" w:rsidR="003F2B84" w:rsidRDefault="003F2B84" w:rsidP="003F2B84">
      <w:pPr>
        <w:pStyle w:val="Odlomakpopisa"/>
        <w:ind w:left="1146"/>
        <w:jc w:val="both"/>
      </w:pPr>
      <w:r>
        <w:t>Poziv na broj: 9016-8457-OIB uplatitelja</w:t>
      </w:r>
    </w:p>
    <w:p w14:paraId="7BAD5402" w14:textId="1A1EAD27" w:rsidR="00DC385E" w:rsidRDefault="00DC385E" w:rsidP="00BD065F">
      <w:pPr>
        <w:pStyle w:val="Odlomakpopisa"/>
        <w:numPr>
          <w:ilvl w:val="0"/>
          <w:numId w:val="1"/>
        </w:numPr>
        <w:jc w:val="both"/>
      </w:pPr>
      <w:r>
        <w:t xml:space="preserve"> Natjecatelj je obvezan priložiti ponudi potvrdu o prethodnoj uplati jamčevine (ovjerenu od banke ili FINA-e). Kupac može biti samo osoba koja je uplatila jamčevinu i koja ispunjava ostale uvjete iz natječaja. </w:t>
      </w:r>
    </w:p>
    <w:p w14:paraId="697C0DFD" w14:textId="01D1D91B" w:rsidR="00DF6E3A" w:rsidRDefault="00BD065F" w:rsidP="00BD065F">
      <w:pPr>
        <w:pStyle w:val="Odlomakpopisa"/>
        <w:numPr>
          <w:ilvl w:val="0"/>
          <w:numId w:val="1"/>
        </w:numPr>
        <w:jc w:val="both"/>
      </w:pPr>
      <w:r>
        <w:t xml:space="preserve"> </w:t>
      </w:r>
      <w:r w:rsidR="00DF6E3A">
        <w:t xml:space="preserve">Svaka ponuda mora sadržavati: </w:t>
      </w:r>
    </w:p>
    <w:p w14:paraId="57319DB7" w14:textId="77777777" w:rsidR="00DF6E3A" w:rsidRDefault="00DF6E3A" w:rsidP="005A3120">
      <w:pPr>
        <w:pStyle w:val="Odlomakpopisa"/>
        <w:ind w:left="1146"/>
        <w:jc w:val="both"/>
      </w:pPr>
      <w:r>
        <w:t>1. ime, prezime i adresu ponuđača, odnosno pravne osobe s adresom i naznakom odgovorne osobe</w:t>
      </w:r>
    </w:p>
    <w:p w14:paraId="257C6A85" w14:textId="509F9A1E" w:rsidR="00DF6E3A" w:rsidRDefault="00DF6E3A" w:rsidP="0073132D">
      <w:pPr>
        <w:pStyle w:val="Odlomakpopisa"/>
        <w:numPr>
          <w:ilvl w:val="0"/>
          <w:numId w:val="2"/>
        </w:numPr>
        <w:jc w:val="both"/>
      </w:pPr>
      <w:r>
        <w:t xml:space="preserve">ponuđen iznos u </w:t>
      </w:r>
      <w:r w:rsidR="00FC2955">
        <w:t>eurima</w:t>
      </w:r>
      <w:r>
        <w:t xml:space="preserve"> </w:t>
      </w:r>
      <w:r w:rsidR="0085651C">
        <w:t>koji ne može biti manji od utvrđene početne cijene nekretnine</w:t>
      </w:r>
    </w:p>
    <w:p w14:paraId="31048492" w14:textId="54B486BB" w:rsidR="0085651C" w:rsidRDefault="0085651C" w:rsidP="005A3120">
      <w:pPr>
        <w:pStyle w:val="Odlomakpopisa"/>
        <w:numPr>
          <w:ilvl w:val="0"/>
          <w:numId w:val="2"/>
        </w:numPr>
        <w:jc w:val="both"/>
      </w:pPr>
      <w:r>
        <w:t xml:space="preserve">ponuđači također  moraju podnijeti: </w:t>
      </w:r>
    </w:p>
    <w:p w14:paraId="155E91CF" w14:textId="77777777" w:rsidR="0085651C" w:rsidRDefault="0085651C" w:rsidP="0073132D">
      <w:pPr>
        <w:pStyle w:val="Odlomakpopisa"/>
        <w:numPr>
          <w:ilvl w:val="0"/>
          <w:numId w:val="3"/>
        </w:numPr>
        <w:jc w:val="both"/>
      </w:pPr>
      <w:r>
        <w:t xml:space="preserve">fizička osoba-javnobilježnički ovjeren preslik domovnice ili osobne iskaznice </w:t>
      </w:r>
    </w:p>
    <w:p w14:paraId="680C7196" w14:textId="77777777" w:rsidR="0085651C" w:rsidRDefault="0085651C" w:rsidP="0073132D">
      <w:pPr>
        <w:pStyle w:val="Odlomakpopisa"/>
        <w:numPr>
          <w:ilvl w:val="0"/>
          <w:numId w:val="3"/>
        </w:numPr>
        <w:jc w:val="both"/>
      </w:pPr>
      <w:r>
        <w:t xml:space="preserve">pravna osoba- izvornik ili javnobilježnički ovjeren preslik izvoda iz sudskog registra/ odnosno za obrtnike javnobilježnički ovjeren preslik obrtnice ne stariji od 6 mjeseci od dana objave javnog natječaja </w:t>
      </w:r>
    </w:p>
    <w:p w14:paraId="172B2A82" w14:textId="6CE7F276" w:rsidR="00AF048C" w:rsidRDefault="00AF048C" w:rsidP="00AF048C">
      <w:pPr>
        <w:pStyle w:val="Odlomakpopisa"/>
        <w:numPr>
          <w:ilvl w:val="0"/>
          <w:numId w:val="2"/>
        </w:numPr>
        <w:jc w:val="both"/>
      </w:pPr>
      <w:r>
        <w:t>Nepotpune i nepravodobne ponude  neće</w:t>
      </w:r>
      <w:r w:rsidR="007F6D96">
        <w:t xml:space="preserve"> se</w:t>
      </w:r>
      <w:r>
        <w:t xml:space="preserve"> uzeti u razmatranje. </w:t>
      </w:r>
    </w:p>
    <w:p w14:paraId="696FDF52" w14:textId="20CCFE2F" w:rsidR="0085651C" w:rsidRDefault="0085651C" w:rsidP="005A3120">
      <w:pPr>
        <w:pStyle w:val="Odlomakpopisa"/>
        <w:numPr>
          <w:ilvl w:val="0"/>
          <w:numId w:val="2"/>
        </w:numPr>
        <w:jc w:val="both"/>
      </w:pPr>
      <w:r>
        <w:t xml:space="preserve">Najpovoljnijom ponudom smatrat će se ponuda s najvišom ponuđenom cijenom, uz ispunjenje svih uvjeta natječaja. Ponude natjecatelja ispod utvrđene cijene neće se razmatrati. U slučaju da su ponude identične, natječaj će se ponoviti, tako da će ponuđena najviša cijena u ponovljenom natječaju biti navedena kao početna kupoprodajna cijena. Sve poreze, pristojbe i ostale troškove koji nastanu u vezi s kupoprodajom snosi kupac. </w:t>
      </w:r>
    </w:p>
    <w:p w14:paraId="50135BB3" w14:textId="77777777" w:rsidR="006E6F1F" w:rsidRDefault="00BD065F" w:rsidP="006E6F1F">
      <w:pPr>
        <w:pStyle w:val="Odlomakpopisa"/>
        <w:numPr>
          <w:ilvl w:val="0"/>
          <w:numId w:val="2"/>
        </w:numPr>
        <w:jc w:val="both"/>
      </w:pPr>
      <w:r>
        <w:t>Danom predaje  ponude smatra se dan predaje  ponude na adresu Škole, a ako je ponuda poslana preporučenom poštom, dan kada je ponuda predana na poštu</w:t>
      </w:r>
      <w:r w:rsidR="006E6F1F">
        <w:t>.</w:t>
      </w:r>
    </w:p>
    <w:p w14:paraId="04E61EC9" w14:textId="3A4EA138" w:rsidR="00DC385E" w:rsidRDefault="00DC385E" w:rsidP="006E6F1F">
      <w:pPr>
        <w:pStyle w:val="Odlomakpopisa"/>
        <w:numPr>
          <w:ilvl w:val="0"/>
          <w:numId w:val="2"/>
        </w:numPr>
        <w:jc w:val="both"/>
      </w:pPr>
      <w:r>
        <w:t xml:space="preserve">Javno otvaranje pismenih ponuda održati će se </w:t>
      </w:r>
      <w:r w:rsidR="00C84F52">
        <w:t>07.04.2025</w:t>
      </w:r>
      <w:r w:rsidR="006027C4">
        <w:t xml:space="preserve"> godine u 13:00 </w:t>
      </w:r>
      <w:r w:rsidR="00236942">
        <w:t>s</w:t>
      </w:r>
      <w:r w:rsidR="006027C4">
        <w:t>ati u prostorijama Osnovne škole Trnovitički Popovac.</w:t>
      </w:r>
    </w:p>
    <w:p w14:paraId="143F318C" w14:textId="429E114A" w:rsidR="006027C4" w:rsidRDefault="006027C4" w:rsidP="006E6F1F">
      <w:pPr>
        <w:pStyle w:val="Odlomakpopisa"/>
        <w:numPr>
          <w:ilvl w:val="0"/>
          <w:numId w:val="2"/>
        </w:numPr>
        <w:jc w:val="both"/>
      </w:pPr>
      <w:r>
        <w:lastRenderedPageBreak/>
        <w:t xml:space="preserve">Najpovoljniji ponuditelj koji odustane od ponude, gubi pravo na povrat jamčevine. </w:t>
      </w:r>
    </w:p>
    <w:p w14:paraId="2FA77971" w14:textId="427CFB7A" w:rsidR="006027C4" w:rsidRDefault="006027C4" w:rsidP="006E6F1F">
      <w:pPr>
        <w:pStyle w:val="Odlomakpopisa"/>
        <w:numPr>
          <w:ilvl w:val="0"/>
          <w:numId w:val="2"/>
        </w:numPr>
        <w:jc w:val="both"/>
      </w:pPr>
      <w:r>
        <w:t>Zain</w:t>
      </w:r>
      <w:r w:rsidR="007F6D96">
        <w:t>t</w:t>
      </w:r>
      <w:r>
        <w:t>eresirani ponuditelji mogu izvršiti pregled predmetne nekretnine u periodu od 10.0</w:t>
      </w:r>
      <w:r w:rsidR="00EB4E46">
        <w:t>3</w:t>
      </w:r>
      <w:r>
        <w:t xml:space="preserve">.2025 do </w:t>
      </w:r>
      <w:r w:rsidR="00664513">
        <w:t>21.</w:t>
      </w:r>
      <w:r>
        <w:t>0</w:t>
      </w:r>
      <w:r w:rsidR="00EB4E46">
        <w:t>3</w:t>
      </w:r>
      <w:r>
        <w:t>.2025 godine u vremenu od 12 do 13 h</w:t>
      </w:r>
      <w:r w:rsidR="00664513">
        <w:t>.</w:t>
      </w:r>
    </w:p>
    <w:p w14:paraId="6F44227D" w14:textId="65A082F9" w:rsidR="006027C4" w:rsidRDefault="006027C4" w:rsidP="006E6F1F">
      <w:pPr>
        <w:pStyle w:val="Odlomakpopisa"/>
        <w:numPr>
          <w:ilvl w:val="0"/>
          <w:numId w:val="2"/>
        </w:numPr>
        <w:jc w:val="both"/>
      </w:pPr>
      <w:r>
        <w:t>Nekretninom se raspolaže po načelu viđeno-kupljeno.</w:t>
      </w:r>
    </w:p>
    <w:p w14:paraId="03D73039" w14:textId="3E53CA40" w:rsidR="0085651C" w:rsidRDefault="005A3120" w:rsidP="006E6F1F">
      <w:pPr>
        <w:pStyle w:val="Odlomakpopisa"/>
        <w:numPr>
          <w:ilvl w:val="0"/>
          <w:numId w:val="1"/>
        </w:numPr>
        <w:jc w:val="both"/>
      </w:pPr>
      <w:r>
        <w:t xml:space="preserve">Najpovoljniji ponuditelj mora u roku 15 dana </w:t>
      </w:r>
      <w:r w:rsidR="00DC385E">
        <w:t>od</w:t>
      </w:r>
      <w:r>
        <w:t xml:space="preserve"> dana dostave odluke o odabiru najpovoljnije ponude sklopiti kupoprodajni ugovor . </w:t>
      </w:r>
      <w:r w:rsidR="006027C4">
        <w:t>Najpovoljniji ponuditelj mora uplatiti kupoprodajnu cijenu u roku 8 dana od dana sklapanja kupoprodajnog ugovora. Ako</w:t>
      </w:r>
      <w:r>
        <w:t xml:space="preserve"> kupac ne uplati cijenu u ugovorenom roku, smatra se da ugovor nije ni sklopljen te </w:t>
      </w:r>
      <w:r w:rsidR="0085651C">
        <w:t xml:space="preserve">OŠ Trnovitički Popovac može pozvati na potpisivanje ugovora sljedećeg najpovoljnijeg ponuditelja </w:t>
      </w:r>
      <w:r w:rsidR="0056041D">
        <w:t>uz uvjet da prihvati kao kupoprodajnu cijenu najviši ponuđeni iznos na natječaju .</w:t>
      </w:r>
    </w:p>
    <w:p w14:paraId="0869DEC7" w14:textId="2607CC5C" w:rsidR="00DF6E3A" w:rsidRDefault="000761D1" w:rsidP="00DC1523">
      <w:pPr>
        <w:pStyle w:val="Odlomakpopisa"/>
        <w:numPr>
          <w:ilvl w:val="0"/>
          <w:numId w:val="1"/>
        </w:numPr>
        <w:jc w:val="both"/>
      </w:pPr>
      <w:r>
        <w:t xml:space="preserve">Ponude za natječaj dostavljaju se u zatvorenoj omotnici, s naznakom „za natječaj za kupnju nekretnina“ na adresu Osnovna škola Trnovitički Popovac 80, 43280 Garešnica. Rok za podnošenje ponuda je </w:t>
      </w:r>
      <w:r w:rsidR="00E34C8C">
        <w:t>15</w:t>
      </w:r>
      <w:r>
        <w:t xml:space="preserve"> dana od dana objave javnog natječaja na oglasnoj ploči i web- stranici OŠ Trnovitički Popovac. </w:t>
      </w:r>
    </w:p>
    <w:p w14:paraId="0A9A8212" w14:textId="2CB6C0CD" w:rsidR="00664513" w:rsidRDefault="00664513" w:rsidP="00DC1523">
      <w:pPr>
        <w:pStyle w:val="Odlomakpopisa"/>
        <w:numPr>
          <w:ilvl w:val="0"/>
          <w:numId w:val="1"/>
        </w:numPr>
        <w:jc w:val="both"/>
      </w:pPr>
      <w:r>
        <w:t>Prodavatelj zadržava pravo da odustane od prodaje u svako doba prije d</w:t>
      </w:r>
      <w:r w:rsidR="00C64439">
        <w:t>o</w:t>
      </w:r>
      <w:r>
        <w:t>nošenja odluke o odabiru najpovoljnijeg ponuditelja.</w:t>
      </w:r>
    </w:p>
    <w:p w14:paraId="5BA0A4BD" w14:textId="349149E1" w:rsidR="00664513" w:rsidRDefault="00C64439" w:rsidP="00DC1523">
      <w:pPr>
        <w:pStyle w:val="Odlomakpopisa"/>
        <w:numPr>
          <w:ilvl w:val="0"/>
          <w:numId w:val="1"/>
        </w:numPr>
        <w:jc w:val="both"/>
      </w:pPr>
      <w:r>
        <w:t xml:space="preserve">Prodavatelj zadržava pravo da ne izabere niti jednog ponuditelja, u kojem slučaju se javni natječaj poništava. </w:t>
      </w:r>
    </w:p>
    <w:p w14:paraId="60942E3D" w14:textId="07FD2F73" w:rsidR="000761D1" w:rsidRPr="0073132D" w:rsidRDefault="000761D1" w:rsidP="00931527">
      <w:pPr>
        <w:pStyle w:val="Odlomakpopisa"/>
        <w:numPr>
          <w:ilvl w:val="0"/>
          <w:numId w:val="1"/>
        </w:numPr>
        <w:jc w:val="both"/>
      </w:pPr>
      <w:r w:rsidRPr="0073132D">
        <w:t xml:space="preserve">O ishodu natječaja natjecatelji će biti obavješteni u roku od 30 dana od </w:t>
      </w:r>
      <w:r w:rsidR="00DC1523">
        <w:t>dana</w:t>
      </w:r>
      <w:r w:rsidRPr="0073132D">
        <w:t xml:space="preserve"> isteka roka za dostavu ponuda. </w:t>
      </w:r>
    </w:p>
    <w:p w14:paraId="2FBED1F9" w14:textId="39F32100" w:rsidR="00846CB9" w:rsidRPr="00931527" w:rsidRDefault="00C2275B" w:rsidP="00931527">
      <w:pPr>
        <w:pStyle w:val="Odlomakpopisa"/>
        <w:numPr>
          <w:ilvl w:val="0"/>
          <w:numId w:val="1"/>
        </w:numPr>
        <w:jc w:val="both"/>
        <w:rPr>
          <w:color w:val="0D0D0D" w:themeColor="text1" w:themeTint="F2"/>
        </w:rPr>
      </w:pPr>
      <w:r w:rsidRPr="0073132D">
        <w:t xml:space="preserve">Dodatne informacije u vezi s javnim natječajem mogu se dobiti na telefon </w:t>
      </w:r>
      <w:r w:rsidRPr="00931527">
        <w:rPr>
          <w:color w:val="0D0D0D" w:themeColor="text1" w:themeTint="F2"/>
        </w:rPr>
        <w:t>043/542-012,</w:t>
      </w:r>
      <w:r w:rsidR="00846CB9" w:rsidRPr="00931527">
        <w:rPr>
          <w:color w:val="0D0D0D" w:themeColor="text1" w:themeTint="F2"/>
        </w:rPr>
        <w:t xml:space="preserve"> </w:t>
      </w:r>
      <w:r w:rsidR="00655BAE" w:rsidRPr="00931527">
        <w:rPr>
          <w:color w:val="0D0D0D" w:themeColor="text1" w:themeTint="F2"/>
        </w:rPr>
        <w:t xml:space="preserve">svakim radnim danom od 9 do 12 sati. </w:t>
      </w:r>
    </w:p>
    <w:p w14:paraId="72504A4E" w14:textId="031E74D1" w:rsidR="00655BAE" w:rsidRDefault="002920F8" w:rsidP="00931527">
      <w:pPr>
        <w:pStyle w:val="Odlomakpopisa"/>
        <w:numPr>
          <w:ilvl w:val="0"/>
          <w:numId w:val="1"/>
        </w:numPr>
        <w:jc w:val="both"/>
        <w:rPr>
          <w:color w:val="0D0D0D" w:themeColor="text1" w:themeTint="F2"/>
        </w:rPr>
      </w:pPr>
      <w:r w:rsidRPr="0073132D">
        <w:rPr>
          <w:color w:val="0D0D0D" w:themeColor="text1" w:themeTint="F2"/>
        </w:rPr>
        <w:t>Javni natječaj za prodaju nekretnine opisane u članku 1. natječaja objaviti će se na oglasnoj ploči i</w:t>
      </w:r>
      <w:r>
        <w:rPr>
          <w:color w:val="0D0D0D" w:themeColor="text1" w:themeTint="F2"/>
        </w:rPr>
        <w:t xml:space="preserve"> web-stranici OŠ Trnovitički Popovac. </w:t>
      </w:r>
    </w:p>
    <w:p w14:paraId="42741E9D" w14:textId="77777777" w:rsidR="00E34C8C" w:rsidRPr="00E34C8C" w:rsidRDefault="00E34C8C" w:rsidP="00E34C8C">
      <w:pPr>
        <w:jc w:val="both"/>
        <w:rPr>
          <w:color w:val="0D0D0D" w:themeColor="text1" w:themeTint="F2"/>
        </w:rPr>
      </w:pPr>
    </w:p>
    <w:p w14:paraId="3735FB98" w14:textId="49F1084F" w:rsidR="00E34C8C" w:rsidRPr="00E34C8C" w:rsidRDefault="007D1188" w:rsidP="00E34C8C">
      <w:pPr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Datum objave:</w:t>
      </w:r>
      <w:r w:rsidR="00E34C8C">
        <w:rPr>
          <w:color w:val="0D0D0D" w:themeColor="text1" w:themeTint="F2"/>
        </w:rPr>
        <w:t xml:space="preserve"> 10.3.2025.</w:t>
      </w:r>
    </w:p>
    <w:p w14:paraId="468A01F1" w14:textId="77777777" w:rsidR="00B22009" w:rsidRDefault="00B22009"/>
    <w:p w14:paraId="27856761" w14:textId="77777777" w:rsidR="00516166" w:rsidRDefault="00516166"/>
    <w:sectPr w:rsidR="00516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D521C"/>
    <w:multiLevelType w:val="hybridMultilevel"/>
    <w:tmpl w:val="22ECF99A"/>
    <w:lvl w:ilvl="0" w:tplc="10887E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5C6D0A"/>
    <w:multiLevelType w:val="hybridMultilevel"/>
    <w:tmpl w:val="CA082F86"/>
    <w:lvl w:ilvl="0" w:tplc="953C94EC">
      <w:start w:val="1"/>
      <w:numFmt w:val="upperRoman"/>
      <w:lvlText w:val="%1."/>
      <w:lvlJc w:val="left"/>
      <w:pPr>
        <w:ind w:left="1146" w:hanging="720"/>
      </w:pPr>
      <w:rPr>
        <w:rFonts w:hint="default"/>
        <w:color w:val="0D0D0D" w:themeColor="text1" w:themeTint="F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22E35"/>
    <w:multiLevelType w:val="hybridMultilevel"/>
    <w:tmpl w:val="301645A8"/>
    <w:lvl w:ilvl="0" w:tplc="7F1E39F8">
      <w:start w:val="2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09"/>
    <w:rsid w:val="0003694E"/>
    <w:rsid w:val="000645F7"/>
    <w:rsid w:val="000761D1"/>
    <w:rsid w:val="000E333D"/>
    <w:rsid w:val="001032B1"/>
    <w:rsid w:val="001B0F7F"/>
    <w:rsid w:val="00236942"/>
    <w:rsid w:val="00256AAD"/>
    <w:rsid w:val="002920F8"/>
    <w:rsid w:val="002960AF"/>
    <w:rsid w:val="0030467D"/>
    <w:rsid w:val="003140BD"/>
    <w:rsid w:val="003360D7"/>
    <w:rsid w:val="0036258A"/>
    <w:rsid w:val="003F2B84"/>
    <w:rsid w:val="00452C01"/>
    <w:rsid w:val="004A5C44"/>
    <w:rsid w:val="004B0971"/>
    <w:rsid w:val="00516166"/>
    <w:rsid w:val="0056041D"/>
    <w:rsid w:val="005A3120"/>
    <w:rsid w:val="006027C4"/>
    <w:rsid w:val="00655BAE"/>
    <w:rsid w:val="00664513"/>
    <w:rsid w:val="006E6F1F"/>
    <w:rsid w:val="00713086"/>
    <w:rsid w:val="0073132D"/>
    <w:rsid w:val="00774279"/>
    <w:rsid w:val="007D01CE"/>
    <w:rsid w:val="007D1188"/>
    <w:rsid w:val="007F6D96"/>
    <w:rsid w:val="0082739D"/>
    <w:rsid w:val="00846CB9"/>
    <w:rsid w:val="0085651C"/>
    <w:rsid w:val="008E160F"/>
    <w:rsid w:val="008E3A06"/>
    <w:rsid w:val="00931527"/>
    <w:rsid w:val="009A674C"/>
    <w:rsid w:val="00A9201C"/>
    <w:rsid w:val="00AF048C"/>
    <w:rsid w:val="00B22009"/>
    <w:rsid w:val="00BD065F"/>
    <w:rsid w:val="00C2275B"/>
    <w:rsid w:val="00C64439"/>
    <w:rsid w:val="00C72C28"/>
    <w:rsid w:val="00C84F52"/>
    <w:rsid w:val="00DC1523"/>
    <w:rsid w:val="00DC385E"/>
    <w:rsid w:val="00DF6E3A"/>
    <w:rsid w:val="00E34C8C"/>
    <w:rsid w:val="00E34E78"/>
    <w:rsid w:val="00E81E68"/>
    <w:rsid w:val="00EB4E46"/>
    <w:rsid w:val="00FC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C64C"/>
  <w15:chartTrackingRefBased/>
  <w15:docId w15:val="{3AAF6D00-7A50-4147-8737-B8556D207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22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2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2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22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22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22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22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22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22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22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22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2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2200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2200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220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2200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220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220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22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2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22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22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22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2200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2200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2200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2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2200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220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Mihael Lneniček</cp:lastModifiedBy>
  <cp:revision>30</cp:revision>
  <cp:lastPrinted>2024-11-06T08:48:00Z</cp:lastPrinted>
  <dcterms:created xsi:type="dcterms:W3CDTF">2024-10-21T09:12:00Z</dcterms:created>
  <dcterms:modified xsi:type="dcterms:W3CDTF">2025-03-14T16:57:00Z</dcterms:modified>
</cp:coreProperties>
</file>